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E52" w:rsidRDefault="00A90E52" w:rsidP="00A90E52">
      <w:pPr>
        <w:spacing w:after="0"/>
        <w:jc w:val="center"/>
        <w:rPr>
          <w:rFonts w:cstheme="minorHAnsi"/>
          <w:color w:val="4A545B"/>
          <w:sz w:val="24"/>
          <w:szCs w:val="24"/>
          <w:shd w:val="clear" w:color="auto" w:fill="FFFFFF"/>
        </w:rPr>
      </w:pPr>
    </w:p>
    <w:p w:rsidR="00A90E52" w:rsidRPr="001D7F79" w:rsidRDefault="00A90E52" w:rsidP="00A90E52">
      <w:pPr>
        <w:spacing w:after="0"/>
        <w:jc w:val="center"/>
        <w:rPr>
          <w:rFonts w:cstheme="minorHAnsi"/>
          <w:b/>
          <w:color w:val="000000" w:themeColor="text1"/>
          <w:sz w:val="24"/>
          <w:szCs w:val="24"/>
          <w:shd w:val="clear" w:color="auto" w:fill="FFFFFF"/>
        </w:rPr>
      </w:pPr>
      <w:r w:rsidRPr="001D7F79">
        <w:rPr>
          <w:rFonts w:cstheme="minorHAnsi"/>
          <w:b/>
          <w:color w:val="000000" w:themeColor="text1"/>
          <w:sz w:val="24"/>
          <w:szCs w:val="24"/>
          <w:shd w:val="clear" w:color="auto" w:fill="FFFFFF"/>
        </w:rPr>
        <w:t>SZCZEGÓŁOWY OPIS PRZEDMIOTU ZAMÓWIENIA</w:t>
      </w:r>
    </w:p>
    <w:p w:rsidR="00A90E52" w:rsidRDefault="00A90E52" w:rsidP="00A90E52">
      <w:pPr>
        <w:spacing w:after="0"/>
        <w:jc w:val="center"/>
        <w:rPr>
          <w:rFonts w:cstheme="minorHAnsi"/>
          <w:color w:val="000000" w:themeColor="text1"/>
          <w:sz w:val="24"/>
          <w:szCs w:val="24"/>
          <w:shd w:val="clear" w:color="auto" w:fill="FFFFFF"/>
        </w:rPr>
      </w:pPr>
    </w:p>
    <w:p w:rsidR="00461EA0" w:rsidRPr="001D7F79" w:rsidRDefault="00461EA0" w:rsidP="00A90E52">
      <w:pPr>
        <w:spacing w:after="0"/>
        <w:rPr>
          <w:rFonts w:cstheme="minorHAnsi"/>
          <w:b/>
          <w:color w:val="4A545B"/>
          <w:sz w:val="24"/>
          <w:szCs w:val="24"/>
          <w:shd w:val="clear" w:color="auto" w:fill="FFFFFF"/>
        </w:rPr>
      </w:pPr>
      <w:r w:rsidRPr="001D7F79">
        <w:rPr>
          <w:rFonts w:cstheme="minorHAnsi"/>
          <w:b/>
          <w:color w:val="000000" w:themeColor="text1"/>
          <w:sz w:val="24"/>
          <w:szCs w:val="24"/>
          <w:shd w:val="clear" w:color="auto" w:fill="FFFFFF"/>
        </w:rPr>
        <w:t>Warunki udziału w postępowaniu</w:t>
      </w:r>
    </w:p>
    <w:p w:rsidR="00461EA0" w:rsidRPr="00A90E52" w:rsidRDefault="00461EA0" w:rsidP="000E40E4">
      <w:pPr>
        <w:spacing w:after="0"/>
        <w:rPr>
          <w:rFonts w:cstheme="minorHAnsi"/>
          <w:color w:val="4A545B"/>
          <w:shd w:val="clear" w:color="auto" w:fill="FFFFFF"/>
        </w:rPr>
      </w:pP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W ramach realizacji zamówienia wykonawca wykona wszystkie prace związane z montażem, fizyczną instalacją w miejscu wskazanym przez Odbiorcę (Dyrektora szkoły)  i uruchomieniem urządzeń udzielenie gwarancji i rękojmi oraz wykonywanie przez Wykonawcę świadczeń z niej wynikających.</w:t>
      </w:r>
    </w:p>
    <w:p w:rsidR="00461EA0" w:rsidRPr="00A90E52" w:rsidRDefault="00461EA0" w:rsidP="005E28C4">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 xml:space="preserve"> Wykonawca zapewni w ramach realizacji zamówienia związanego z dostarczeniem przedmiotu zamówienia  instruktaż, który ma zapewnić efektywne korzystanie ze sprzętu oraz konsultacje telefoniczne i/lub e-mailowe w razie potrzeby odbiorców ostatecznych przez pierwszy rok po dostarczeniu sprzętu. </w:t>
      </w:r>
    </w:p>
    <w:p w:rsidR="00461EA0" w:rsidRPr="00A90E52" w:rsidRDefault="00461EA0" w:rsidP="005E28C4">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Zamawiane wraz z dostarczanym sprzętem oprogramowanie musi być zainstalowane przez wykonawcę przed fizyczną dostawą zamawianych sprzętów do odbiorców docelowych.</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Zamówione przedmioty muszą być fabrycznie nowe, niezniszczone i kompletne.</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Wykonawca wymieni wadliwe przedmioty zamówienia na wolne od wad w ciągu 14 dni roboczych, licząc od momentu zgłoszenia. W tym celu odbierze wadliwe przedmioty zamówienia i dostarczy wolne od wad.</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Urządzenia i ich komponenty muszą być oznakowane przez producentów w taki sposób, aby możliwa była identyfikacja zarówno produktu jak i producenta oraz identyfikacja daty produkcji.</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Do każdego dostarczonego oprogramowania muszą być załączone oryginalne dokumenty licencyjne uprawniające do jego używania.</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Zamawiający wymaga, aby na dostarczonych urządzeniach była zainstalowana najnowsza stabilna wersja oprogramowania dostępna w dniu podpisania umowy dla określonego modelu i licencji</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Do każdego urządzenia i oprogramowania musi być dostarczony komplet standardowej dokumentacji dla użytkownika w formie papierowej lub elektronicznej w języku angielskim lub polskim.</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Wszystkie urządzenia muszą posiadać oznakowanie CE produktu.</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Koszty transportu oraz koszty odpowiedzialności cywilnej za powstałe uszkodzenia podczas realizacji przedmiotu zamówienia pokrywa Wykonawca.</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Wykonawca dostarczy urządzenia i oprogramowanie bezpośrednio do</w:t>
      </w:r>
      <w:r w:rsidR="004F712A">
        <w:rPr>
          <w:rFonts w:cstheme="minorHAnsi"/>
        </w:rPr>
        <w:t xml:space="preserve"> </w:t>
      </w:r>
      <w:r w:rsidRPr="00A90E52">
        <w:rPr>
          <w:rFonts w:cstheme="minorHAnsi"/>
        </w:rPr>
        <w:t>siedzib następujących szkół</w:t>
      </w:r>
    </w:p>
    <w:p w:rsidR="0013304B" w:rsidRDefault="0013304B" w:rsidP="0013304B">
      <w:pPr>
        <w:pStyle w:val="Akapitzlist"/>
        <w:spacing w:after="0"/>
      </w:pPr>
      <w:r>
        <w:t xml:space="preserve">Szkoły Podstawowej im. Polskiej Organizacji Wojskowej w Ostrówku, ul Warszawska 2 , 05-205 Ostrówek  </w:t>
      </w:r>
    </w:p>
    <w:p w:rsidR="0013304B" w:rsidRDefault="0013304B" w:rsidP="0013304B">
      <w:pPr>
        <w:pStyle w:val="Akapitzlist"/>
        <w:spacing w:after="0"/>
      </w:pPr>
      <w:r>
        <w:t xml:space="preserve">Szkoły Podstawowej im. </w:t>
      </w:r>
      <w:r w:rsidRPr="00707253">
        <w:t>Szkoła Podstawowa im. Gen. dyw. Franciszka Żymirskiego</w:t>
      </w:r>
      <w:r>
        <w:t xml:space="preserve"> w Klembowie, ul </w:t>
      </w:r>
      <w:r w:rsidRPr="00707253">
        <w:t>Gen. dyw. Franciszka Żymirskiego</w:t>
      </w:r>
      <w:r>
        <w:t xml:space="preserve"> 68, 05-205 Klembów</w:t>
      </w:r>
    </w:p>
    <w:p w:rsidR="00461EA0" w:rsidRPr="00A90E52" w:rsidRDefault="00461EA0" w:rsidP="0013304B">
      <w:pPr>
        <w:pStyle w:val="Akapitzlist"/>
        <w:numPr>
          <w:ilvl w:val="0"/>
          <w:numId w:val="4"/>
        </w:numPr>
        <w:autoSpaceDE w:val="0"/>
        <w:autoSpaceDN w:val="0"/>
        <w:adjustRightInd w:val="0"/>
        <w:spacing w:after="0" w:line="276" w:lineRule="auto"/>
        <w:ind w:left="284"/>
        <w:rPr>
          <w:rFonts w:ascii="Calibri" w:hAnsi="Calibri" w:cs="Calibri"/>
        </w:rPr>
      </w:pPr>
      <w:r w:rsidRPr="00A90E52">
        <w:rPr>
          <w:rFonts w:ascii="Calibri" w:hAnsi="Calibri" w:cs="Calibri"/>
        </w:rPr>
        <w:t>Dostawa będzie uzgodniona szczegółowo pomiędzy Zamawiającym a Wykonawcą. Wykonawca we własnym zakresie zapewni rozładunek elementów zamówienia.</w:t>
      </w:r>
    </w:p>
    <w:p w:rsidR="00461EA0" w:rsidRPr="00A90E52" w:rsidRDefault="00461EA0" w:rsidP="0013304B">
      <w:pPr>
        <w:pStyle w:val="Akapitzlist"/>
        <w:numPr>
          <w:ilvl w:val="0"/>
          <w:numId w:val="4"/>
        </w:numPr>
        <w:autoSpaceDE w:val="0"/>
        <w:autoSpaceDN w:val="0"/>
        <w:adjustRightInd w:val="0"/>
        <w:spacing w:after="0" w:line="276" w:lineRule="auto"/>
        <w:ind w:left="284"/>
        <w:rPr>
          <w:rFonts w:ascii="Calibri" w:hAnsi="Calibri" w:cs="Calibri"/>
        </w:rPr>
      </w:pPr>
      <w:r w:rsidRPr="00A90E52">
        <w:rPr>
          <w:rFonts w:ascii="Calibri" w:hAnsi="Calibri" w:cs="Calibri"/>
        </w:rPr>
        <w:t>Wynagrodzenie dla Wykonawcy będzie wypłacone przelewem na rachunek bankowy wskazany przez Wykonawcę w terminie 14 dni kalendarzowych od dnia otrzymania przez Zamawiającego prawidłowo wystawionej faktury VAT. Podstawą wystawienia faktury jest przyjęcie przez Zamawiającego przedmiotu umowy oraz podpisanie przez Zamawiającego protokołu odbioru.</w:t>
      </w:r>
    </w:p>
    <w:p w:rsidR="00461EA0" w:rsidRDefault="00461EA0" w:rsidP="00A90E52">
      <w:pPr>
        <w:pStyle w:val="Akapitzlist"/>
        <w:numPr>
          <w:ilvl w:val="0"/>
          <w:numId w:val="4"/>
        </w:numPr>
        <w:autoSpaceDE w:val="0"/>
        <w:autoSpaceDN w:val="0"/>
        <w:adjustRightInd w:val="0"/>
        <w:spacing w:after="0" w:line="276" w:lineRule="auto"/>
        <w:ind w:left="709"/>
        <w:rPr>
          <w:rFonts w:ascii="Calibri" w:hAnsi="Calibri" w:cs="Calibri"/>
        </w:rPr>
      </w:pPr>
      <w:r w:rsidRPr="00A90E52">
        <w:rPr>
          <w:rFonts w:ascii="Calibri" w:hAnsi="Calibri" w:cs="Calibri"/>
        </w:rPr>
        <w:lastRenderedPageBreak/>
        <w:t xml:space="preserve">Termin dostarczenia sprzętu do Zamawiającego wynosi </w:t>
      </w:r>
      <w:r w:rsidR="00BC2001">
        <w:rPr>
          <w:rFonts w:ascii="Calibri" w:hAnsi="Calibri" w:cs="Calibri"/>
        </w:rPr>
        <w:t>7</w:t>
      </w:r>
      <w:r w:rsidRPr="00A90E52">
        <w:rPr>
          <w:rFonts w:ascii="Calibri" w:hAnsi="Calibri" w:cs="Calibri"/>
        </w:rPr>
        <w:t xml:space="preserve"> dni (lub mniej) zgodnie ze złożoną ofertą od daty podpisania lub dostarczenia do Zamawiającego- w przypadku podpisania poza siedzibą Zamawiającego - umowy.</w:t>
      </w:r>
    </w:p>
    <w:p w:rsidR="0089374F" w:rsidRPr="005F7B75" w:rsidRDefault="0089374F" w:rsidP="0089374F">
      <w:pPr>
        <w:pStyle w:val="Akapitzlist"/>
        <w:numPr>
          <w:ilvl w:val="0"/>
          <w:numId w:val="4"/>
        </w:numPr>
        <w:autoSpaceDE w:val="0"/>
        <w:autoSpaceDN w:val="0"/>
        <w:adjustRightInd w:val="0"/>
        <w:spacing w:after="0" w:line="276" w:lineRule="auto"/>
        <w:ind w:left="709"/>
        <w:rPr>
          <w:rFonts w:ascii="Calibri" w:hAnsi="Calibri" w:cs="Calibri"/>
        </w:rPr>
      </w:pPr>
      <w:r w:rsidRPr="0089374F">
        <w:rPr>
          <w:color w:val="000000"/>
          <w:lang w:eastAsia="pl-PL"/>
        </w:rPr>
        <w:t>Zamawiający zastrzega sobie prawo wezwania oferenta do przedstawienia dodatkowych wyjaśnień, oświadczeń i/lub dokumentów potwierdzających opisany w ofercie stan faktyczny.</w:t>
      </w:r>
    </w:p>
    <w:p w:rsidR="005F7B75" w:rsidRPr="00155B53" w:rsidRDefault="005F7B75" w:rsidP="0077201F">
      <w:pPr>
        <w:pStyle w:val="Akapitzlist"/>
        <w:numPr>
          <w:ilvl w:val="0"/>
          <w:numId w:val="4"/>
        </w:numPr>
        <w:autoSpaceDE w:val="0"/>
        <w:autoSpaceDN w:val="0"/>
        <w:adjustRightInd w:val="0"/>
        <w:spacing w:after="0" w:line="276" w:lineRule="auto"/>
        <w:ind w:left="709"/>
        <w:rPr>
          <w:rFonts w:ascii="Calibri" w:hAnsi="Calibri" w:cs="Calibri"/>
        </w:rPr>
      </w:pPr>
      <w:r w:rsidRPr="00155B53">
        <w:rPr>
          <w:rFonts w:ascii="Calibri" w:hAnsi="Calibri" w:cs="Calibri"/>
        </w:rPr>
        <w:t xml:space="preserve">Zamawiający zastrzega sobie prawo do wezwania oferenta do dostarczenia próbek sprzętu przed podpisaniem umowy oraz prawo do przeprowadzenia badań </w:t>
      </w:r>
    </w:p>
    <w:p w:rsidR="005F7B75" w:rsidRPr="005F7B75" w:rsidRDefault="005F7B75" w:rsidP="0077201F">
      <w:pPr>
        <w:pStyle w:val="Akapitzlist"/>
        <w:numPr>
          <w:ilvl w:val="0"/>
          <w:numId w:val="4"/>
        </w:numPr>
        <w:autoSpaceDE w:val="0"/>
        <w:autoSpaceDN w:val="0"/>
        <w:adjustRightInd w:val="0"/>
        <w:spacing w:after="0" w:line="276" w:lineRule="auto"/>
        <w:ind w:left="709"/>
        <w:rPr>
          <w:rFonts w:ascii="Calibri" w:hAnsi="Calibri" w:cs="Calibri"/>
        </w:rPr>
      </w:pPr>
      <w:r w:rsidRPr="00155B53">
        <w:rPr>
          <w:rFonts w:ascii="Calibri" w:hAnsi="Calibri" w:cs="Calibri"/>
        </w:rPr>
        <w:t>Zamawiający zastrzega sobie prawo do weryfikacji danych u producenta, dystrybutora lub importera oferowanego wyrobu w celu potwierdzenia ich autentyczności i zgodności ze złożoną ofertą. Wykonawca zobowiązuje się do zapewnienia Zamawiającemu wszelkiej niezbędnej pomocy w przeprowadzeniu takiej weryfikacji. Zabrania się dokonywania jakichkolwiek modyfikacji, przeróbek lub ingerencji w oryginalne dokumenty producenta, w szczególności w karty katalogowe, deklaracje zgodności, certyfikaty lub inne dokumenty potwierdzające parametry techniczne produktu. Wszelkie dokumenty producenta muszą być przedstawione w oryginalnej, niezmienionej formie, zgodnie z ich pierwotnym brzmieniem i układem graficznym.</w:t>
      </w:r>
      <w:r>
        <w:rPr>
          <w:rFonts w:ascii="Calibri" w:hAnsi="Calibri" w:cs="Calibri"/>
        </w:rPr>
        <w:t xml:space="preserve"> </w:t>
      </w:r>
      <w:r w:rsidRPr="005F7B75">
        <w:rPr>
          <w:rFonts w:ascii="Calibri" w:hAnsi="Calibri" w:cs="Calibri"/>
        </w:rPr>
        <w:t>W przypadku stwierdzenia, że przedłożone dokumenty zostały zmodyfikowane Zamawiający zastrzega sobie prawo do odrzucenia oferty lub odstąpienia od umowy z winy Wykonawcy.</w:t>
      </w:r>
    </w:p>
    <w:p w:rsidR="00A90E52" w:rsidRPr="00996FB3" w:rsidRDefault="00A90E52" w:rsidP="0077201F">
      <w:pPr>
        <w:pStyle w:val="Akapitzlist"/>
        <w:numPr>
          <w:ilvl w:val="0"/>
          <w:numId w:val="4"/>
        </w:numPr>
        <w:autoSpaceDE w:val="0"/>
        <w:autoSpaceDN w:val="0"/>
        <w:adjustRightInd w:val="0"/>
        <w:spacing w:after="0" w:line="276" w:lineRule="auto"/>
        <w:ind w:left="709"/>
        <w:rPr>
          <w:rFonts w:ascii="Calibri" w:hAnsi="Calibri" w:cs="Calibri"/>
        </w:rPr>
      </w:pPr>
      <w:r w:rsidRPr="00A90E52">
        <w:rPr>
          <w:color w:val="000000" w:themeColor="text1"/>
        </w:rPr>
        <w:t xml:space="preserve">Jeżeli opis przedmiotu zamówienia wskazywałby w odniesieniu do niektórych materiałów i urządzeń znaki towarowe, patenty lub pochodzenie Zamawiający dopuszcza składanie produktów równoważnych. Wszelkie produkty pochodzące od konkretnych producentów, określają minimalne parametry jakościowe i cechy użytkowe </w:t>
      </w:r>
      <w:r w:rsidRPr="00A90E52">
        <w:rPr>
          <w:color w:val="000000" w:themeColor="text1"/>
          <w:shd w:val="clear" w:color="auto" w:fill="FFFFFF"/>
        </w:rPr>
        <w:t>parametry techniczne, warunki docelowego przeznaczenia oraz funkcji i walorów użytkowych produktu wskazanego z nazwy</w:t>
      </w:r>
      <w:r w:rsidRPr="00A90E52">
        <w:rPr>
          <w:color w:val="000000" w:themeColor="text1"/>
        </w:rPr>
        <w:t>, jakim muszą odpowiadać towary, aby spełnić wymagania stawiane przez Zamawiającego i stanowią wyłącznie wzorzec jakościowy przedmiotu zamówienia. Poprzez zapis dot. minimalnych wymagań parametrów jakościowych, Zamawiający rozumie wymagania towarów zawarte w ogólnie dostępnych źródłach, katalogach, stronach internetowych producentów. Operowanie przykładowymi nazwami producenta lub produktu ma jedynie na celu doprecyzowanie poziomu oczekiwań Zamawiającego w stosunku do określonego rozwiązania. Tak więc posługiwanie się nazwami producentów / produktów / ma wyłącznie charakter przykładowy.</w:t>
      </w:r>
      <w:r w:rsidRPr="00A90E52">
        <w:rPr>
          <w:color w:val="000000" w:themeColor="text1"/>
          <w:shd w:val="clear" w:color="auto" w:fill="FFFFFF"/>
        </w:rPr>
        <w:t xml:space="preserve"> </w:t>
      </w:r>
      <w:r w:rsidRPr="00A90E52">
        <w:rPr>
          <w:color w:val="000000" w:themeColor="text1"/>
        </w:rPr>
        <w:t xml:space="preserve">W takiej sytuacji Zamawiający wymaga dołączenia do oferty informacji pozwalających określić w sposób jednoznaczny cechy, parametry oferowanego produktu równoważnego np. nazwa produktu/producenta/dystrybutora, link do strony z informacją o produkcie lub inny dokument pozwalający na identyfikację produktu i jego parametrów wraz z uzasadnieniem równoważności produktu i wskazaniem pozycji z Opisu przedmiotu zamówienia, której produkt równoważny dotyczy. Wykonawca, który powołuje się na rozwiązania równoważne, jest zobowiązany wykazać, że oferowane przez niego rozwiązanie spełnia wymagania określone przez Zamawiającego.  Będą one podlegały ocenie przez Zamawiającego i będą stanowiły podstawę do podjęcia przez Zamawiającego decyzji o akceptacji produktów równoważnych. Zamawiający zastrzega sobie prawo do wystąpienia do Oferenta o złożenie dodatkowych dokumentów/wyjaśnień w przypadku wątpliwość o ocenie równoważności. </w:t>
      </w:r>
      <w:r w:rsidRPr="00A90E52">
        <w:rPr>
          <w:color w:val="000000" w:themeColor="text1"/>
          <w:u w:val="single"/>
        </w:rPr>
        <w:t>W przypadku, gdy Wykonawca nie złoży dokumentów dotyczących produktów równoważnych to rozumie się przez to, że do kalkulacji ceny oferty ujęto produkty zaproponowane w opisie przedmiotu zamówienia</w:t>
      </w:r>
      <w:r w:rsidRPr="00A90E52">
        <w:rPr>
          <w:color w:val="000000" w:themeColor="text1"/>
        </w:rPr>
        <w:t xml:space="preserve">. Cechy techniczne i jakościowe </w:t>
      </w:r>
      <w:r w:rsidRPr="00A90E52">
        <w:rPr>
          <w:color w:val="000000" w:themeColor="text1"/>
        </w:rPr>
        <w:lastRenderedPageBreak/>
        <w:t xml:space="preserve">przedmiotu zamówienia winny odpowiadać Polskim Normom przenoszącym europejskie normy lub normy innych państw członkowskich Europejskiego Obszaru Gospodarczego. </w:t>
      </w:r>
    </w:p>
    <w:p w:rsidR="00996FB3" w:rsidRDefault="00996FB3" w:rsidP="00996FB3">
      <w:pPr>
        <w:autoSpaceDE w:val="0"/>
        <w:autoSpaceDN w:val="0"/>
        <w:adjustRightInd w:val="0"/>
        <w:spacing w:after="0" w:line="276" w:lineRule="auto"/>
        <w:ind w:left="349"/>
        <w:rPr>
          <w:rFonts w:ascii="Calibri" w:hAnsi="Calibri" w:cs="Calibri"/>
        </w:rPr>
      </w:pPr>
    </w:p>
    <w:p w:rsidR="00996FB3" w:rsidRPr="00700DAF" w:rsidRDefault="00996FB3" w:rsidP="00996FB3">
      <w:pPr>
        <w:autoSpaceDE w:val="0"/>
        <w:autoSpaceDN w:val="0"/>
        <w:adjustRightInd w:val="0"/>
        <w:spacing w:after="0" w:line="276" w:lineRule="auto"/>
        <w:ind w:left="349"/>
        <w:rPr>
          <w:rFonts w:ascii="Calibri" w:hAnsi="Calibri" w:cs="Calibri"/>
          <w:i/>
        </w:rPr>
      </w:pPr>
      <w:r w:rsidRPr="00700DAF">
        <w:rPr>
          <w:rFonts w:ascii="Calibri" w:hAnsi="Calibri" w:cs="Calibri"/>
          <w:i/>
        </w:rPr>
        <w:t xml:space="preserve">Mając na uwadze fakt, że część urzędów skarbowych przyjmuje interpretację dotyczącą </w:t>
      </w:r>
      <w:r w:rsidR="00235BAB">
        <w:rPr>
          <w:rFonts w:ascii="Calibri" w:hAnsi="Calibri" w:cs="Calibri"/>
          <w:i/>
        </w:rPr>
        <w:t>stawki 0 VAT</w:t>
      </w:r>
      <w:r w:rsidRPr="00700DAF">
        <w:rPr>
          <w:rFonts w:ascii="Calibri" w:hAnsi="Calibri" w:cs="Calibri"/>
          <w:i/>
        </w:rPr>
        <w:t xml:space="preserve"> </w:t>
      </w:r>
      <w:r w:rsidR="00235BAB">
        <w:rPr>
          <w:rFonts w:ascii="Calibri" w:hAnsi="Calibri" w:cs="Calibri"/>
          <w:i/>
        </w:rPr>
        <w:t>dla</w:t>
      </w:r>
      <w:bookmarkStart w:id="0" w:name="_GoBack"/>
      <w:bookmarkEnd w:id="0"/>
      <w:r w:rsidRPr="00700DAF">
        <w:rPr>
          <w:rFonts w:ascii="Calibri" w:hAnsi="Calibri" w:cs="Calibri"/>
          <w:i/>
        </w:rPr>
        <w:t xml:space="preserve"> podłogi interaktywnej zgodną z wyrokiem Naczelnego Sądu Administracyjnego z dnia 11.09.2024 r., sygn. I FSK 513/24 zgodnie z którym „urządzenie o nazwie „podłoga interaktywna” stanowi zestaw komputerów stacjonarnych w rozumieniu przepisów art. 83 ust. 1 pkt 26 i ust. 13 w zw. z załącznikiem nr 8 ustawy o VAT” i w konsekwencji przyjęcia, że może ono korzystać z preferencyjnej stawki 0% opodatkowania w podatku od towarów i usług Zamawiający deklaruje dostarczenie wykonawcy zamówienia 0 VAT  jeśli oferent będzie się o takie ubiegał. </w:t>
      </w:r>
    </w:p>
    <w:p w:rsidR="00461EA0" w:rsidRDefault="00461EA0" w:rsidP="0077201F">
      <w:pPr>
        <w:spacing w:after="0"/>
        <w:ind w:left="709"/>
        <w:rPr>
          <w:rFonts w:ascii="Arial" w:hAnsi="Arial" w:cs="Arial"/>
          <w:color w:val="4A545B"/>
          <w:sz w:val="21"/>
          <w:szCs w:val="21"/>
          <w:shd w:val="clear" w:color="auto" w:fill="FFFFFF"/>
        </w:rPr>
      </w:pPr>
    </w:p>
    <w:p w:rsidR="00461EA0" w:rsidRDefault="00461EA0" w:rsidP="000E40E4">
      <w:pPr>
        <w:spacing w:after="0"/>
        <w:rPr>
          <w:rFonts w:ascii="Arial" w:hAnsi="Arial" w:cs="Arial"/>
          <w:color w:val="4A545B"/>
          <w:sz w:val="21"/>
          <w:szCs w:val="21"/>
          <w:shd w:val="clear" w:color="auto" w:fill="FFFFFF"/>
        </w:rPr>
      </w:pPr>
    </w:p>
    <w:p w:rsidR="000E40E4" w:rsidRPr="00A76D6D" w:rsidRDefault="00192801" w:rsidP="00A76D6D">
      <w:pPr>
        <w:spacing w:after="0"/>
        <w:rPr>
          <w:rFonts w:cstheme="minorHAnsi"/>
          <w:color w:val="000000" w:themeColor="text1"/>
          <w:shd w:val="clear" w:color="auto" w:fill="FFFFFF"/>
        </w:rPr>
      </w:pPr>
      <w:r w:rsidRPr="00A76D6D">
        <w:rPr>
          <w:rFonts w:cstheme="minorHAnsi"/>
          <w:color w:val="000000" w:themeColor="text1"/>
          <w:shd w:val="clear" w:color="auto" w:fill="FFFFFF"/>
        </w:rPr>
        <w:t xml:space="preserve">Interaktywna </w:t>
      </w:r>
      <w:r w:rsidR="000E40E4" w:rsidRPr="00A76D6D">
        <w:rPr>
          <w:rFonts w:cstheme="minorHAnsi"/>
          <w:color w:val="000000" w:themeColor="text1"/>
          <w:shd w:val="clear" w:color="auto" w:fill="FFFFFF"/>
        </w:rPr>
        <w:t>podłoga typu magiczny dywan</w:t>
      </w:r>
      <w:r w:rsidR="004F712A">
        <w:rPr>
          <w:rFonts w:cstheme="minorHAnsi"/>
          <w:color w:val="000000" w:themeColor="text1"/>
          <w:shd w:val="clear" w:color="auto" w:fill="FFFFFF"/>
        </w:rPr>
        <w:t xml:space="preserve"> </w:t>
      </w:r>
      <w:r w:rsidR="0013304B">
        <w:rPr>
          <w:rFonts w:cstheme="minorHAnsi"/>
          <w:color w:val="000000" w:themeColor="text1"/>
          <w:shd w:val="clear" w:color="auto" w:fill="FFFFFF"/>
        </w:rPr>
        <w:t>2 sztuki</w:t>
      </w:r>
      <w:r w:rsidR="000E40E4" w:rsidRPr="00A76D6D">
        <w:rPr>
          <w:rFonts w:cstheme="minorHAnsi"/>
          <w:color w:val="000000" w:themeColor="text1"/>
          <w:shd w:val="clear" w:color="auto" w:fill="FFFFFF"/>
        </w:rPr>
        <w:t xml:space="preserve">. </w:t>
      </w:r>
      <w:r w:rsidRPr="00A76D6D">
        <w:rPr>
          <w:rFonts w:cstheme="minorHAnsi"/>
          <w:color w:val="000000" w:themeColor="text1"/>
          <w:shd w:val="clear" w:color="auto" w:fill="FFFFFF"/>
        </w:rPr>
        <w:t xml:space="preserve"> </w:t>
      </w:r>
    </w:p>
    <w:p w:rsidR="00191341" w:rsidRPr="00A76D6D" w:rsidRDefault="00191341" w:rsidP="00191341">
      <w:pPr>
        <w:spacing w:after="0"/>
        <w:rPr>
          <w:rFonts w:cstheme="minorHAnsi"/>
          <w:color w:val="000000" w:themeColor="text1"/>
          <w:shd w:val="clear" w:color="auto" w:fill="FFFFFF"/>
        </w:rPr>
      </w:pPr>
    </w:p>
    <w:p w:rsidR="00191341" w:rsidRPr="00A76D6D" w:rsidRDefault="00191341" w:rsidP="00191341">
      <w:pPr>
        <w:spacing w:after="0"/>
        <w:rPr>
          <w:rFonts w:cstheme="minorHAnsi"/>
          <w:color w:val="000000" w:themeColor="text1"/>
          <w:shd w:val="clear" w:color="auto" w:fill="FFFFFF"/>
        </w:rPr>
      </w:pPr>
      <w:r w:rsidRPr="00A76D6D">
        <w:rPr>
          <w:rFonts w:cstheme="minorHAnsi"/>
          <w:color w:val="000000" w:themeColor="text1"/>
          <w:shd w:val="clear" w:color="auto" w:fill="FFFFFF"/>
        </w:rPr>
        <w:t xml:space="preserve">Minimalne parametry techniczne </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Lampa FHD LED</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 xml:space="preserve">Jasność nie mniejsza niż 2500 </w:t>
      </w:r>
      <w:proofErr w:type="spellStart"/>
      <w:r w:rsidRPr="00A76D6D">
        <w:rPr>
          <w:rFonts w:cstheme="minorHAnsi"/>
          <w:color w:val="000000" w:themeColor="text1"/>
          <w:shd w:val="clear" w:color="auto" w:fill="FFFFFF"/>
        </w:rPr>
        <w:t>Ansi</w:t>
      </w:r>
      <w:proofErr w:type="spellEnd"/>
      <w:r w:rsidRPr="00A76D6D">
        <w:rPr>
          <w:rFonts w:cstheme="minorHAnsi"/>
          <w:color w:val="000000" w:themeColor="text1"/>
          <w:shd w:val="clear" w:color="auto" w:fill="FFFFFF"/>
        </w:rPr>
        <w:t xml:space="preserve"> Lumen</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Kontrast nie mniej niż 20000:1</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Rozdzielczość obrazu nie mniej niż 1920: 1</w:t>
      </w:r>
      <w:r>
        <w:rPr>
          <w:rFonts w:cstheme="minorHAnsi"/>
          <w:color w:val="000000" w:themeColor="text1"/>
          <w:shd w:val="clear" w:color="auto" w:fill="FFFFFF"/>
        </w:rPr>
        <w:t>0</w:t>
      </w:r>
      <w:r w:rsidRPr="00A76D6D">
        <w:rPr>
          <w:rFonts w:cstheme="minorHAnsi"/>
          <w:color w:val="000000" w:themeColor="text1"/>
          <w:shd w:val="clear" w:color="auto" w:fill="FFFFFF"/>
        </w:rPr>
        <w:t>80</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Ma posiadać złącza HDMI, RJ45 i USB 3.0 x 2</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 xml:space="preserve">Ma mieć możliwość podłączenia do </w:t>
      </w:r>
      <w:proofErr w:type="spellStart"/>
      <w:r w:rsidRPr="00A76D6D">
        <w:rPr>
          <w:rFonts w:cstheme="minorHAnsi"/>
          <w:color w:val="000000" w:themeColor="text1"/>
          <w:shd w:val="clear" w:color="auto" w:fill="FFFFFF"/>
        </w:rPr>
        <w:t>internetu</w:t>
      </w:r>
      <w:proofErr w:type="spellEnd"/>
      <w:r w:rsidRPr="00A76D6D">
        <w:rPr>
          <w:rFonts w:cstheme="minorHAnsi"/>
          <w:color w:val="000000" w:themeColor="text1"/>
          <w:shd w:val="clear" w:color="auto" w:fill="FFFFFF"/>
        </w:rPr>
        <w:t xml:space="preserve"> przynajmniej</w:t>
      </w:r>
    </w:p>
    <w:p w:rsidR="00191341" w:rsidRPr="00A76D6D" w:rsidRDefault="00191341" w:rsidP="00191341">
      <w:pPr>
        <w:spacing w:after="0"/>
        <w:ind w:left="709"/>
        <w:rPr>
          <w:rFonts w:cstheme="minorHAnsi"/>
          <w:color w:val="000000" w:themeColor="text1"/>
          <w:shd w:val="clear" w:color="auto" w:fill="FFFFFF"/>
        </w:rPr>
      </w:pPr>
      <w:r w:rsidRPr="00A76D6D">
        <w:rPr>
          <w:rFonts w:cstheme="minorHAnsi"/>
          <w:color w:val="000000" w:themeColor="text1"/>
          <w:shd w:val="clear" w:color="auto" w:fill="FFFFFF"/>
        </w:rPr>
        <w:t>- kablowego poprzez gniazdo RJ-45,</w:t>
      </w:r>
      <w:r w:rsidRPr="00A76D6D">
        <w:rPr>
          <w:rFonts w:cstheme="minorHAnsi"/>
          <w:color w:val="000000" w:themeColor="text1"/>
        </w:rPr>
        <w:br/>
      </w:r>
      <w:r w:rsidRPr="00A76D6D">
        <w:rPr>
          <w:rFonts w:cstheme="minorHAnsi"/>
          <w:color w:val="000000" w:themeColor="text1"/>
          <w:shd w:val="clear" w:color="auto" w:fill="FFFFFF"/>
        </w:rPr>
        <w:t xml:space="preserve">- radiowego </w:t>
      </w:r>
      <w:proofErr w:type="spellStart"/>
      <w:r w:rsidRPr="00A76D6D">
        <w:rPr>
          <w:rFonts w:cstheme="minorHAnsi"/>
          <w:color w:val="000000" w:themeColor="text1"/>
          <w:shd w:val="clear" w:color="auto" w:fill="FFFFFF"/>
        </w:rPr>
        <w:t>WiFi</w:t>
      </w:r>
      <w:proofErr w:type="spellEnd"/>
      <w:r w:rsidRPr="00A76D6D">
        <w:rPr>
          <w:rFonts w:cstheme="minorHAnsi"/>
          <w:color w:val="000000" w:themeColor="text1"/>
          <w:shd w:val="clear" w:color="auto" w:fill="FFFFFF"/>
        </w:rPr>
        <w:t xml:space="preserve"> poprzez wbudowaną kartę </w:t>
      </w:r>
      <w:proofErr w:type="spellStart"/>
      <w:r w:rsidRPr="00A76D6D">
        <w:rPr>
          <w:rFonts w:cstheme="minorHAnsi"/>
          <w:color w:val="000000" w:themeColor="text1"/>
          <w:shd w:val="clear" w:color="auto" w:fill="FFFFFF"/>
        </w:rPr>
        <w:t>WiFi</w:t>
      </w:r>
      <w:proofErr w:type="spellEnd"/>
      <w:r w:rsidRPr="00A76D6D">
        <w:rPr>
          <w:rFonts w:cstheme="minorHAnsi"/>
          <w:color w:val="000000" w:themeColor="text1"/>
          <w:shd w:val="clear" w:color="auto" w:fill="FFFFFF"/>
        </w:rPr>
        <w:t xml:space="preserve"> wraz z antenami,</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 xml:space="preserve">Dostęp do </w:t>
      </w:r>
      <w:proofErr w:type="spellStart"/>
      <w:r w:rsidRPr="00A76D6D">
        <w:rPr>
          <w:rFonts w:cstheme="minorHAnsi"/>
          <w:color w:val="000000" w:themeColor="text1"/>
          <w:shd w:val="clear" w:color="auto" w:fill="FFFFFF"/>
        </w:rPr>
        <w:t>internetu</w:t>
      </w:r>
      <w:proofErr w:type="spellEnd"/>
      <w:r w:rsidRPr="00A76D6D">
        <w:rPr>
          <w:rFonts w:cstheme="minorHAnsi"/>
          <w:color w:val="000000" w:themeColor="text1"/>
          <w:shd w:val="clear" w:color="auto" w:fill="FFFFFF"/>
        </w:rPr>
        <w:t xml:space="preserve"> ma pozwalać m.in. na:</w:t>
      </w:r>
      <w:r w:rsidRPr="00A76D6D">
        <w:rPr>
          <w:rFonts w:cstheme="minorHAnsi"/>
          <w:color w:val="000000" w:themeColor="text1"/>
        </w:rPr>
        <w:br/>
      </w:r>
      <w:r w:rsidRPr="00A76D6D">
        <w:rPr>
          <w:rFonts w:cstheme="minorHAnsi"/>
          <w:color w:val="000000" w:themeColor="text1"/>
          <w:shd w:val="clear" w:color="auto" w:fill="FFFFFF"/>
        </w:rPr>
        <w:t xml:space="preserve">- zdalne wykonywanie </w:t>
      </w:r>
      <w:proofErr w:type="spellStart"/>
      <w:r w:rsidRPr="00A76D6D">
        <w:rPr>
          <w:rFonts w:cstheme="minorHAnsi"/>
          <w:color w:val="000000" w:themeColor="text1"/>
          <w:shd w:val="clear" w:color="auto" w:fill="FFFFFF"/>
        </w:rPr>
        <w:t>upgradów</w:t>
      </w:r>
      <w:proofErr w:type="spellEnd"/>
      <w:r w:rsidRPr="00A76D6D">
        <w:rPr>
          <w:rFonts w:cstheme="minorHAnsi"/>
          <w:color w:val="000000" w:themeColor="text1"/>
          <w:shd w:val="clear" w:color="auto" w:fill="FFFFFF"/>
        </w:rPr>
        <w:t xml:space="preserve">, w tym dogrywanie nowych gier </w:t>
      </w:r>
    </w:p>
    <w:p w:rsidR="00191341" w:rsidRPr="00A76D6D" w:rsidRDefault="00191341" w:rsidP="00191341">
      <w:pPr>
        <w:spacing w:after="0"/>
        <w:ind w:left="709"/>
        <w:rPr>
          <w:rFonts w:cstheme="minorHAnsi"/>
          <w:color w:val="000000" w:themeColor="text1"/>
        </w:rPr>
      </w:pPr>
      <w:r w:rsidRPr="00A76D6D">
        <w:rPr>
          <w:rFonts w:cstheme="minorHAnsi"/>
          <w:color w:val="000000" w:themeColor="text1"/>
          <w:shd w:val="clear" w:color="auto" w:fill="FFFFFF"/>
        </w:rPr>
        <w:t>- zdalne wykonanie prac konserwacyjnych i serwisowych,</w:t>
      </w:r>
      <w:r w:rsidRPr="00A76D6D">
        <w:rPr>
          <w:rFonts w:cstheme="minorHAnsi"/>
          <w:color w:val="000000" w:themeColor="text1"/>
        </w:rPr>
        <w:br/>
      </w:r>
      <w:r w:rsidRPr="00A76D6D">
        <w:rPr>
          <w:rFonts w:cstheme="minorHAnsi"/>
          <w:color w:val="000000" w:themeColor="text1"/>
          <w:shd w:val="clear" w:color="auto" w:fill="FFFFFF"/>
        </w:rPr>
        <w:t xml:space="preserve">- zdalne włączanie i wyłączanie urządzenia </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 xml:space="preserve">Ma mieć możliwość podłączenia zewnętrznego źródła obrazu przez gniazdo HDMI </w:t>
      </w:r>
    </w:p>
    <w:p w:rsidR="00191341"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Ma mieć wbudowany system AUDIO stereo o mocy nie mniejszej niż 2 x 20 oraz dawać możliwość podłączenia zewnętrznego systemu nagłaśniającego przez dedykowany moduł audio, wpinany w gniazdo USB.</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Ma mieć wbudowany system obrotu o 90 stopni umożliwiający projekcję i interakcję na ścianie</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Ma być sterowany za pomocą pilota oraz interaktywnie za pomocą rąk i nóg</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Ma być wyposażony w czujniki ruchu i mieć wbudowany komputer.</w:t>
      </w:r>
    </w:p>
    <w:p w:rsidR="00191341" w:rsidRPr="00A76D6D" w:rsidRDefault="00191341" w:rsidP="00191341">
      <w:pPr>
        <w:pStyle w:val="Akapitzlist"/>
        <w:numPr>
          <w:ilvl w:val="0"/>
          <w:numId w:val="3"/>
        </w:numPr>
        <w:spacing w:after="0"/>
        <w:rPr>
          <w:rFonts w:cstheme="minorHAnsi"/>
          <w:color w:val="000000" w:themeColor="text1"/>
          <w:shd w:val="clear" w:color="auto" w:fill="FFFFFF"/>
        </w:rPr>
      </w:pPr>
      <w:r w:rsidRPr="00A76D6D">
        <w:rPr>
          <w:rFonts w:cstheme="minorHAnsi"/>
          <w:color w:val="000000" w:themeColor="text1"/>
          <w:shd w:val="clear" w:color="auto" w:fill="FFFFFF"/>
        </w:rPr>
        <w:t>Ma posiadać uchwyt sufitowy nie krótszy niż 110 mm z regulowaną przedłużką w zakresie minimum 300-600 mm</w:t>
      </w:r>
    </w:p>
    <w:p w:rsidR="00191341" w:rsidRPr="00A76D6D" w:rsidRDefault="00191341" w:rsidP="00191341">
      <w:pPr>
        <w:pStyle w:val="Akapitzlist"/>
        <w:numPr>
          <w:ilvl w:val="0"/>
          <w:numId w:val="3"/>
        </w:numPr>
        <w:spacing w:after="0"/>
        <w:rPr>
          <w:rFonts w:cstheme="minorHAnsi"/>
          <w:color w:val="4A545B"/>
          <w:shd w:val="clear" w:color="auto" w:fill="FFFFFF"/>
        </w:rPr>
      </w:pPr>
      <w:r>
        <w:rPr>
          <w:rFonts w:cstheme="minorHAnsi"/>
          <w:color w:val="000000" w:themeColor="text1"/>
          <w:shd w:val="clear" w:color="auto" w:fill="FFFFFF"/>
        </w:rPr>
        <w:t>R</w:t>
      </w:r>
      <w:r w:rsidRPr="00A76D6D">
        <w:rPr>
          <w:rFonts w:cstheme="minorHAnsi"/>
          <w:color w:val="000000" w:themeColor="text1"/>
          <w:shd w:val="clear" w:color="auto" w:fill="FFFFFF"/>
        </w:rPr>
        <w:t>ozmiar pola gry na wysokości 3 m od panelu przedniego urządzenia nie mniej niż 2,0 x 3,8 m</w:t>
      </w:r>
      <w:r w:rsidRPr="00A76D6D">
        <w:rPr>
          <w:rFonts w:cstheme="minorHAnsi"/>
          <w:color w:val="000000" w:themeColor="text1"/>
        </w:rPr>
        <w:br/>
      </w:r>
    </w:p>
    <w:p w:rsidR="00191341" w:rsidRDefault="00191341" w:rsidP="00191341">
      <w:pPr>
        <w:spacing w:after="0"/>
        <w:rPr>
          <w:rFonts w:cstheme="minorHAnsi"/>
          <w:b/>
          <w:color w:val="000000" w:themeColor="text1"/>
          <w:shd w:val="clear" w:color="auto" w:fill="FFFFFF"/>
        </w:rPr>
      </w:pPr>
      <w:r w:rsidRPr="00F05488">
        <w:rPr>
          <w:rFonts w:cstheme="minorHAnsi"/>
          <w:b/>
          <w:color w:val="000000" w:themeColor="text1"/>
          <w:shd w:val="clear" w:color="auto" w:fill="FFFFFF"/>
        </w:rPr>
        <w:t xml:space="preserve">Podłoga/dywan ma być wyposażona w program </w:t>
      </w:r>
      <w:r>
        <w:rPr>
          <w:rFonts w:cstheme="minorHAnsi"/>
          <w:b/>
          <w:color w:val="000000" w:themeColor="text1"/>
          <w:shd w:val="clear" w:color="auto" w:fill="FFFFFF"/>
        </w:rPr>
        <w:t xml:space="preserve">składający się z min 100 gier dla uczniów w różnym poziomie wieku, w tym quizów i gier grupowych </w:t>
      </w:r>
    </w:p>
    <w:p w:rsidR="00191341" w:rsidRPr="0013304B" w:rsidRDefault="00191341" w:rsidP="00191341">
      <w:pPr>
        <w:spacing w:after="0"/>
        <w:rPr>
          <w:rFonts w:cstheme="minorHAnsi"/>
          <w:b/>
          <w:color w:val="000000" w:themeColor="text1"/>
          <w:u w:val="single"/>
          <w:shd w:val="clear" w:color="auto" w:fill="FFFFFF"/>
        </w:rPr>
      </w:pPr>
      <w:r w:rsidRPr="0013304B">
        <w:rPr>
          <w:rFonts w:cstheme="minorHAnsi"/>
          <w:b/>
          <w:color w:val="000000" w:themeColor="text1"/>
          <w:u w:val="single"/>
          <w:shd w:val="clear" w:color="auto" w:fill="FFFFFF"/>
        </w:rPr>
        <w:t>oraz dodatkowo w oprogramowanie specjalistyczne składające się z min 15 gier na różnych poziomach trudności przeznaczonych do pracy z uczniem o specjalnych potrzebach edukacyjnych pełniących funkcję edukacyjną i rehabilitacyjną dla dzieci o różnym stopniu dysfunkcji</w:t>
      </w:r>
      <w:r w:rsidRPr="0013304B">
        <w:rPr>
          <w:rFonts w:ascii="Arial" w:hAnsi="Arial" w:cs="Arial"/>
          <w:color w:val="4A545B"/>
          <w:sz w:val="21"/>
          <w:szCs w:val="21"/>
          <w:u w:val="single"/>
          <w:shd w:val="clear" w:color="auto" w:fill="FFFFFF"/>
        </w:rPr>
        <w:t>. </w:t>
      </w:r>
    </w:p>
    <w:p w:rsidR="000E40E4" w:rsidRPr="0013304B" w:rsidRDefault="000E40E4" w:rsidP="00191341">
      <w:pPr>
        <w:spacing w:after="0"/>
        <w:rPr>
          <w:rFonts w:cstheme="minorHAnsi"/>
          <w:b/>
          <w:color w:val="000000" w:themeColor="text1"/>
          <w:u w:val="single"/>
          <w:shd w:val="clear" w:color="auto" w:fill="FFFFFF"/>
        </w:rPr>
      </w:pPr>
    </w:p>
    <w:sectPr w:rsidR="000E40E4" w:rsidRPr="0013304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D83" w:rsidRDefault="00A93D83" w:rsidP="00A90E52">
      <w:pPr>
        <w:spacing w:after="0" w:line="240" w:lineRule="auto"/>
      </w:pPr>
      <w:r>
        <w:separator/>
      </w:r>
    </w:p>
  </w:endnote>
  <w:endnote w:type="continuationSeparator" w:id="0">
    <w:p w:rsidR="00A93D83" w:rsidRDefault="00A93D83" w:rsidP="00A90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11" w:rsidRPr="00707253" w:rsidRDefault="00B52011" w:rsidP="00B52011">
    <w:pPr>
      <w:pStyle w:val="Stopka"/>
      <w:rPr>
        <w:b/>
        <w:sz w:val="20"/>
        <w:szCs w:val="20"/>
      </w:rPr>
    </w:pPr>
    <w:r w:rsidRPr="00707253">
      <w:rPr>
        <w:b/>
      </w:rPr>
      <w:t>Szkoły przyjazne dla wszystkich uczniów - edukacja włączająca w Gminie Klembów</w:t>
    </w:r>
    <w:r w:rsidRPr="00707253">
      <w:rPr>
        <w:b/>
        <w:sz w:val="20"/>
        <w:szCs w:val="20"/>
      </w:rPr>
      <w:t xml:space="preserve"> </w:t>
    </w:r>
  </w:p>
  <w:p w:rsidR="00B52011" w:rsidRPr="008C1883" w:rsidRDefault="00B52011" w:rsidP="00B52011">
    <w:pPr>
      <w:pStyle w:val="Stopka"/>
      <w:rPr>
        <w:sz w:val="20"/>
        <w:szCs w:val="20"/>
      </w:rPr>
    </w:pPr>
    <w:r w:rsidRPr="008C1883">
      <w:rPr>
        <w:sz w:val="20"/>
        <w:szCs w:val="20"/>
      </w:rPr>
      <w:t>Projekt współfinansowany przez Unię Europejską w ramach Europejskiego Funduszu Społecznego</w:t>
    </w:r>
    <w:r>
      <w:rPr>
        <w:sz w:val="20"/>
        <w:szCs w:val="20"/>
      </w:rPr>
      <w:t xml:space="preserve"> Plus</w:t>
    </w:r>
  </w:p>
  <w:p w:rsidR="001D7F79" w:rsidRDefault="001D7F7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D83" w:rsidRDefault="00A93D83" w:rsidP="00A90E52">
      <w:pPr>
        <w:spacing w:after="0" w:line="240" w:lineRule="auto"/>
      </w:pPr>
      <w:r>
        <w:separator/>
      </w:r>
    </w:p>
  </w:footnote>
  <w:footnote w:type="continuationSeparator" w:id="0">
    <w:p w:rsidR="00A93D83" w:rsidRDefault="00A93D83" w:rsidP="00A90E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E52" w:rsidRDefault="00A90E52">
    <w:pPr>
      <w:pStyle w:val="Nagwek"/>
    </w:pPr>
    <w:r>
      <w:rPr>
        <w:noProof/>
        <w:lang w:eastAsia="pl-PL"/>
      </w:rPr>
      <w:drawing>
        <wp:inline distT="0" distB="0" distL="0" distR="0">
          <wp:extent cx="5760720" cy="581524"/>
          <wp:effectExtent l="0" t="0" r="0" b="0"/>
          <wp:docPr id="1" name="Obraz 1" descr="PL-Pasek_FE-MONO-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Pasek_FE-MONO-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152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6685"/>
    <w:multiLevelType w:val="hybridMultilevel"/>
    <w:tmpl w:val="94D8B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1291261"/>
    <w:multiLevelType w:val="hybridMultilevel"/>
    <w:tmpl w:val="99DE5E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nsid w:val="36E360EC"/>
    <w:multiLevelType w:val="hybridMultilevel"/>
    <w:tmpl w:val="F356E3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B532B0B"/>
    <w:multiLevelType w:val="hybridMultilevel"/>
    <w:tmpl w:val="D64CD25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43513277"/>
    <w:multiLevelType w:val="hybridMultilevel"/>
    <w:tmpl w:val="D64CD2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2875BB6"/>
    <w:multiLevelType w:val="hybridMultilevel"/>
    <w:tmpl w:val="4CA4BE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7F14BC5"/>
    <w:multiLevelType w:val="hybridMultilevel"/>
    <w:tmpl w:val="FCC269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68F13C40"/>
    <w:multiLevelType w:val="hybridMultilevel"/>
    <w:tmpl w:val="E1889BF0"/>
    <w:lvl w:ilvl="0" w:tplc="04150011">
      <w:start w:val="1"/>
      <w:numFmt w:val="decimal"/>
      <w:lvlText w:val="%1)"/>
      <w:lvlJc w:val="left"/>
      <w:pPr>
        <w:ind w:left="360" w:hanging="360"/>
      </w:pPr>
    </w:lvl>
    <w:lvl w:ilvl="1" w:tplc="07442844">
      <w:start w:val="1"/>
      <w:numFmt w:val="decimal"/>
      <w:lvlText w:val="%2."/>
      <w:lvlJc w:val="left"/>
      <w:pPr>
        <w:ind w:left="1440" w:hanging="360"/>
      </w:pPr>
      <w:rPr>
        <w:rFonts w:cs="Times New Roman" w:hint="default"/>
        <w:b w:val="0"/>
        <w:bCs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nsid w:val="73C233A1"/>
    <w:multiLevelType w:val="hybridMultilevel"/>
    <w:tmpl w:val="EF425F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4"/>
  </w:num>
  <w:num w:numId="6">
    <w:abstractNumId w:val="6"/>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01"/>
    <w:rsid w:val="00025A00"/>
    <w:rsid w:val="000A61E4"/>
    <w:rsid w:val="000B4D86"/>
    <w:rsid w:val="000E40E4"/>
    <w:rsid w:val="00116A03"/>
    <w:rsid w:val="0013304B"/>
    <w:rsid w:val="00191341"/>
    <w:rsid w:val="00192801"/>
    <w:rsid w:val="001D7F79"/>
    <w:rsid w:val="00235BAB"/>
    <w:rsid w:val="0026521B"/>
    <w:rsid w:val="002B41D7"/>
    <w:rsid w:val="003B0EE2"/>
    <w:rsid w:val="00461EA0"/>
    <w:rsid w:val="004F712A"/>
    <w:rsid w:val="005D7050"/>
    <w:rsid w:val="005F7B75"/>
    <w:rsid w:val="00700DAF"/>
    <w:rsid w:val="0077201F"/>
    <w:rsid w:val="0084172C"/>
    <w:rsid w:val="0089374F"/>
    <w:rsid w:val="00996FB3"/>
    <w:rsid w:val="00A76D6D"/>
    <w:rsid w:val="00A90E52"/>
    <w:rsid w:val="00A93D83"/>
    <w:rsid w:val="00B52011"/>
    <w:rsid w:val="00BB65AE"/>
    <w:rsid w:val="00BC2001"/>
    <w:rsid w:val="00CB609C"/>
    <w:rsid w:val="00DB28E8"/>
    <w:rsid w:val="00DC1BFE"/>
    <w:rsid w:val="00E3451C"/>
    <w:rsid w:val="00E63741"/>
    <w:rsid w:val="00F05488"/>
    <w:rsid w:val="00FC1B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AE3F79-AAEF-4AB3-A275-46C70D8F2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maz_wyliczenie,opis dzialania,K-P_odwolanie,A_wyliczenie,Akapit z listą 1,L1,normalny tekst,Akapit z listą5,Nagłowek 3,Kolorowa lista — akcent 11,Dot pt,F5 List Paragraph,Recommendation,lp1"/>
    <w:basedOn w:val="Normalny"/>
    <w:link w:val="AkapitzlistZnak"/>
    <w:uiPriority w:val="34"/>
    <w:qFormat/>
    <w:rsid w:val="000E40E4"/>
    <w:pPr>
      <w:ind w:left="720"/>
      <w:contextualSpacing/>
    </w:pPr>
  </w:style>
  <w:style w:type="character" w:customStyle="1" w:styleId="AkapitzlistZnak">
    <w:name w:val="Akapit z listą Znak"/>
    <w:aliases w:val="Numerowanie Znak,List Paragraph Znak,Akapit z listą BS Znak,maz_wyliczenie Znak,opis dzialania Znak,K-P_odwolanie Znak,A_wyliczenie Znak,Akapit z listą 1 Znak,L1 Znak,normalny tekst Znak,Akapit z listą5 Znak,Nagłowek 3 Znak,lp1 Znak"/>
    <w:link w:val="Akapitzlist"/>
    <w:uiPriority w:val="34"/>
    <w:qFormat/>
    <w:locked/>
    <w:rsid w:val="00461EA0"/>
  </w:style>
  <w:style w:type="paragraph" w:customStyle="1" w:styleId="Default">
    <w:name w:val="Default"/>
    <w:rsid w:val="00A90E52"/>
    <w:pPr>
      <w:autoSpaceDE w:val="0"/>
      <w:autoSpaceDN w:val="0"/>
      <w:adjustRightInd w:val="0"/>
      <w:spacing w:after="0" w:line="240" w:lineRule="auto"/>
    </w:pPr>
    <w:rPr>
      <w:rFonts w:ascii="Calibri" w:eastAsia="Calibri" w:hAnsi="Calibri" w:cs="Calibri"/>
      <w:color w:val="000000"/>
      <w:sz w:val="24"/>
      <w:szCs w:val="24"/>
    </w:rPr>
  </w:style>
  <w:style w:type="table" w:styleId="Tabela-Siatka">
    <w:name w:val="Table Grid"/>
    <w:basedOn w:val="Standardowy"/>
    <w:uiPriority w:val="39"/>
    <w:rsid w:val="00A90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unhideWhenUsed/>
    <w:rsid w:val="00A90E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0E52"/>
  </w:style>
  <w:style w:type="paragraph" w:styleId="Stopka">
    <w:name w:val="footer"/>
    <w:basedOn w:val="Normalny"/>
    <w:link w:val="StopkaZnak"/>
    <w:uiPriority w:val="99"/>
    <w:unhideWhenUsed/>
    <w:rsid w:val="00A90E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90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1268</Words>
  <Characters>7609</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Gość_Stiwek</dc:creator>
  <cp:keywords/>
  <dc:description/>
  <cp:lastModifiedBy>Gość_Stiwek</cp:lastModifiedBy>
  <cp:revision>5</cp:revision>
  <dcterms:created xsi:type="dcterms:W3CDTF">2026-04-02T10:46:00Z</dcterms:created>
  <dcterms:modified xsi:type="dcterms:W3CDTF">2026-04-02T13:54:00Z</dcterms:modified>
</cp:coreProperties>
</file>